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AC" w:rsidRPr="00327870" w:rsidRDefault="006C3AAC" w:rsidP="006C3AA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870">
        <w:rPr>
          <w:rFonts w:ascii="Times New Roman" w:hAnsi="Times New Roman" w:cs="Times New Roman"/>
          <w:b/>
          <w:sz w:val="28"/>
          <w:szCs w:val="28"/>
        </w:rPr>
        <w:t>ДЕКЛАРИРОВАНИЕ ДОХОДОВ ФИЗИЧЕСКИМИ ЛИЦАМИ</w:t>
      </w:r>
    </w:p>
    <w:p w:rsidR="005510E5" w:rsidRDefault="005510E5" w:rsidP="005510E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510E5" w:rsidRPr="005510E5" w:rsidRDefault="005510E5" w:rsidP="005510E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10E5">
        <w:rPr>
          <w:rFonts w:ascii="Times New Roman" w:hAnsi="Times New Roman"/>
          <w:b/>
          <w:sz w:val="28"/>
          <w:szCs w:val="28"/>
        </w:rPr>
        <w:t>МРИ ФНС №10 по Калининградской области напоминает физическим лицам об обязанности самостоятельно задекларировать доходы, полученные в 2018 году:</w:t>
      </w:r>
    </w:p>
    <w:p w:rsidR="005510E5" w:rsidRPr="005510E5" w:rsidRDefault="005510E5" w:rsidP="005510E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5510E5">
        <w:rPr>
          <w:rFonts w:ascii="Times New Roman" w:hAnsi="Times New Roman"/>
          <w:sz w:val="28"/>
          <w:szCs w:val="28"/>
        </w:rPr>
        <w:t>-</w:t>
      </w:r>
      <w:r w:rsidRPr="005510E5">
        <w:rPr>
          <w:rFonts w:ascii="Times New Roman" w:hAnsi="Times New Roman"/>
          <w:b/>
          <w:sz w:val="28"/>
          <w:szCs w:val="28"/>
        </w:rPr>
        <w:t xml:space="preserve"> от продажи имущества</w:t>
      </w:r>
      <w:r w:rsidRPr="005510E5">
        <w:rPr>
          <w:rFonts w:ascii="Times New Roman" w:hAnsi="Times New Roman"/>
          <w:sz w:val="28"/>
          <w:szCs w:val="28"/>
        </w:rPr>
        <w:t xml:space="preserve"> (движимого и недвижимого), находящегося в собственности менее минимального предельного срока владения.</w:t>
      </w:r>
    </w:p>
    <w:p w:rsidR="005510E5" w:rsidRPr="005510E5" w:rsidRDefault="005510E5" w:rsidP="005510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10E5">
        <w:rPr>
          <w:rFonts w:ascii="Times New Roman" w:hAnsi="Times New Roman"/>
          <w:b/>
          <w:sz w:val="28"/>
          <w:szCs w:val="28"/>
        </w:rPr>
        <w:t>Минимальный предельный срок</w:t>
      </w:r>
      <w:r w:rsidRPr="005510E5">
        <w:rPr>
          <w:rFonts w:ascii="Times New Roman" w:hAnsi="Times New Roman"/>
          <w:sz w:val="28"/>
          <w:szCs w:val="28"/>
        </w:rPr>
        <w:t xml:space="preserve"> владения объектом недвижимого имущества составляет три года для объектов недвижимого имущества, право собственности по которым возникло до 2016 года и пять лет для объектов недвижимого имущества, приобретенных в собственность после 1 января 2016 года; </w:t>
      </w:r>
    </w:p>
    <w:p w:rsidR="005510E5" w:rsidRPr="005510E5" w:rsidRDefault="005510E5" w:rsidP="005510E5">
      <w:pPr>
        <w:jc w:val="both"/>
        <w:rPr>
          <w:rFonts w:ascii="Times New Roman" w:hAnsi="Times New Roman"/>
          <w:sz w:val="28"/>
          <w:szCs w:val="28"/>
        </w:rPr>
      </w:pPr>
      <w:r w:rsidRPr="005510E5">
        <w:rPr>
          <w:rFonts w:ascii="Times New Roman" w:hAnsi="Times New Roman"/>
          <w:sz w:val="28"/>
          <w:szCs w:val="28"/>
        </w:rPr>
        <w:t xml:space="preserve">  -</w:t>
      </w:r>
      <w:r w:rsidRPr="005510E5">
        <w:rPr>
          <w:rFonts w:ascii="Times New Roman" w:hAnsi="Times New Roman"/>
          <w:b/>
          <w:sz w:val="28"/>
          <w:szCs w:val="28"/>
        </w:rPr>
        <w:t xml:space="preserve">   от реализации имущественных прав </w:t>
      </w:r>
      <w:r w:rsidRPr="005510E5">
        <w:rPr>
          <w:rFonts w:ascii="Times New Roman" w:hAnsi="Times New Roman"/>
          <w:sz w:val="28"/>
          <w:szCs w:val="28"/>
        </w:rPr>
        <w:t xml:space="preserve"> (доли в уставном капитале организаций, ценных бумаг, акций и др.;</w:t>
      </w:r>
    </w:p>
    <w:p w:rsidR="005510E5" w:rsidRPr="005510E5" w:rsidRDefault="005510E5" w:rsidP="005510E5">
      <w:pPr>
        <w:jc w:val="both"/>
        <w:rPr>
          <w:rFonts w:ascii="Times New Roman" w:hAnsi="Times New Roman"/>
          <w:sz w:val="28"/>
          <w:szCs w:val="28"/>
        </w:rPr>
      </w:pPr>
      <w:r w:rsidRPr="005510E5">
        <w:rPr>
          <w:rFonts w:ascii="Times New Roman" w:hAnsi="Times New Roman"/>
          <w:sz w:val="28"/>
          <w:szCs w:val="28"/>
        </w:rPr>
        <w:t xml:space="preserve"> -    </w:t>
      </w:r>
      <w:r w:rsidRPr="005510E5">
        <w:rPr>
          <w:rFonts w:ascii="Times New Roman" w:hAnsi="Times New Roman"/>
          <w:b/>
          <w:sz w:val="28"/>
          <w:szCs w:val="28"/>
        </w:rPr>
        <w:t>от  сдачи в наем недвижимого имущества</w:t>
      </w:r>
      <w:r w:rsidRPr="005510E5">
        <w:rPr>
          <w:rFonts w:ascii="Times New Roman" w:hAnsi="Times New Roman"/>
          <w:sz w:val="28"/>
          <w:szCs w:val="28"/>
        </w:rPr>
        <w:t xml:space="preserve"> (квартир, комнат, гаражей и т.п.),</w:t>
      </w:r>
    </w:p>
    <w:p w:rsidR="005510E5" w:rsidRPr="005510E5" w:rsidRDefault="005510E5" w:rsidP="005510E5">
      <w:pPr>
        <w:jc w:val="both"/>
        <w:rPr>
          <w:rFonts w:ascii="Times New Roman" w:hAnsi="Times New Roman"/>
          <w:sz w:val="28"/>
          <w:szCs w:val="28"/>
        </w:rPr>
      </w:pPr>
      <w:r w:rsidRPr="005510E5">
        <w:rPr>
          <w:rFonts w:ascii="Times New Roman" w:hAnsi="Times New Roman"/>
          <w:sz w:val="28"/>
          <w:szCs w:val="28"/>
        </w:rPr>
        <w:t xml:space="preserve"> -    </w:t>
      </w:r>
      <w:r w:rsidRPr="005510E5">
        <w:rPr>
          <w:rFonts w:ascii="Times New Roman" w:hAnsi="Times New Roman"/>
          <w:b/>
          <w:sz w:val="28"/>
          <w:szCs w:val="28"/>
        </w:rPr>
        <w:t>от источников, находящихся за пределами Российской Федерации</w:t>
      </w:r>
      <w:r w:rsidRPr="005510E5">
        <w:rPr>
          <w:rFonts w:ascii="Times New Roman" w:hAnsi="Times New Roman"/>
          <w:sz w:val="28"/>
          <w:szCs w:val="28"/>
        </w:rPr>
        <w:t>;</w:t>
      </w:r>
    </w:p>
    <w:p w:rsidR="005510E5" w:rsidRPr="005510E5" w:rsidRDefault="005510E5" w:rsidP="005510E5">
      <w:pPr>
        <w:jc w:val="both"/>
        <w:rPr>
          <w:rFonts w:ascii="Times New Roman" w:hAnsi="Times New Roman"/>
          <w:b/>
          <w:sz w:val="28"/>
          <w:szCs w:val="28"/>
        </w:rPr>
      </w:pPr>
      <w:r w:rsidRPr="005510E5">
        <w:rPr>
          <w:rFonts w:ascii="Times New Roman" w:hAnsi="Times New Roman"/>
          <w:sz w:val="28"/>
          <w:szCs w:val="28"/>
        </w:rPr>
        <w:t xml:space="preserve"> -</w:t>
      </w:r>
      <w:r w:rsidRPr="005510E5">
        <w:rPr>
          <w:rFonts w:ascii="Times New Roman" w:hAnsi="Times New Roman"/>
          <w:b/>
          <w:sz w:val="28"/>
          <w:szCs w:val="28"/>
        </w:rPr>
        <w:t xml:space="preserve">     в виде выигрышей, полученных от организаторов лотерей, тотализаторов и иных основанных на риске игр;</w:t>
      </w:r>
    </w:p>
    <w:p w:rsidR="005510E5" w:rsidRPr="005510E5" w:rsidRDefault="005510E5" w:rsidP="005510E5">
      <w:pPr>
        <w:jc w:val="both"/>
        <w:rPr>
          <w:rFonts w:ascii="Times New Roman" w:hAnsi="Times New Roman"/>
          <w:b/>
          <w:sz w:val="28"/>
          <w:szCs w:val="28"/>
        </w:rPr>
      </w:pPr>
      <w:r w:rsidRPr="005510E5">
        <w:rPr>
          <w:rFonts w:ascii="Times New Roman" w:hAnsi="Times New Roman"/>
          <w:b/>
          <w:sz w:val="28"/>
          <w:szCs w:val="28"/>
        </w:rPr>
        <w:t xml:space="preserve"> </w:t>
      </w:r>
      <w:r w:rsidRPr="005510E5">
        <w:rPr>
          <w:rFonts w:ascii="Times New Roman" w:hAnsi="Times New Roman"/>
          <w:sz w:val="28"/>
          <w:szCs w:val="28"/>
        </w:rPr>
        <w:t xml:space="preserve">-   в виде недвижимого имущества, транспортных средств, акций, долей, паев, </w:t>
      </w:r>
      <w:r w:rsidRPr="005510E5">
        <w:rPr>
          <w:rFonts w:ascii="Times New Roman" w:hAnsi="Times New Roman"/>
          <w:b/>
          <w:sz w:val="28"/>
          <w:szCs w:val="28"/>
        </w:rPr>
        <w:t>полученных в порядке дарения от физических лиц, не являющихся близкими родственниками.</w:t>
      </w:r>
    </w:p>
    <w:p w:rsidR="005510E5" w:rsidRPr="005510E5" w:rsidRDefault="005510E5" w:rsidP="005510E5">
      <w:pPr>
        <w:jc w:val="both"/>
        <w:rPr>
          <w:rFonts w:ascii="Times New Roman" w:hAnsi="Times New Roman"/>
          <w:sz w:val="28"/>
          <w:szCs w:val="28"/>
        </w:rPr>
      </w:pPr>
      <w:r w:rsidRPr="005510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5510E5" w:rsidRPr="005510E5" w:rsidRDefault="005510E5" w:rsidP="005510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10E5">
        <w:rPr>
          <w:rFonts w:ascii="Times New Roman" w:hAnsi="Times New Roman"/>
          <w:sz w:val="28"/>
          <w:szCs w:val="28"/>
        </w:rPr>
        <w:t>Физические лица, получившие указанные выше доходы, в соответствии со ст.229 Налогового Кодекса Российской Федерации, обязаны представить налоговую декларацию по налогу на доходы физических лиц по форме 3-НДФЛ в налоговую инспекцию по месту своего проживания в срок не позднее 30 апреля 2019 года.</w:t>
      </w:r>
    </w:p>
    <w:p w:rsidR="005510E5" w:rsidRPr="005510E5" w:rsidRDefault="005510E5" w:rsidP="005510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10E5">
        <w:rPr>
          <w:rFonts w:ascii="Times New Roman" w:hAnsi="Times New Roman"/>
          <w:sz w:val="28"/>
          <w:szCs w:val="28"/>
        </w:rPr>
        <w:t>Кроме выше перечисленных лиц на основании положений статьи 227 Налогового кодекса Российской Федерации обязанность по представлению декларации о доходах возлагается:</w:t>
      </w:r>
    </w:p>
    <w:p w:rsidR="005510E5" w:rsidRPr="005510E5" w:rsidRDefault="005510E5" w:rsidP="005510E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10E5">
        <w:rPr>
          <w:rFonts w:ascii="Times New Roman" w:hAnsi="Times New Roman"/>
          <w:sz w:val="28"/>
          <w:szCs w:val="28"/>
        </w:rPr>
        <w:t xml:space="preserve">на индивидуальных предпринимателей, применяющих общепринятую систему налогообложения; </w:t>
      </w:r>
    </w:p>
    <w:p w:rsidR="005510E5" w:rsidRPr="005510E5" w:rsidRDefault="005510E5" w:rsidP="005510E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10E5">
        <w:rPr>
          <w:rFonts w:ascii="Times New Roman" w:hAnsi="Times New Roman"/>
          <w:sz w:val="28"/>
          <w:szCs w:val="28"/>
        </w:rPr>
        <w:t xml:space="preserve">частных нотариусов; </w:t>
      </w:r>
    </w:p>
    <w:p w:rsidR="005510E5" w:rsidRPr="005510E5" w:rsidRDefault="005510E5" w:rsidP="005510E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10E5">
        <w:rPr>
          <w:rFonts w:ascii="Times New Roman" w:hAnsi="Times New Roman"/>
          <w:sz w:val="28"/>
          <w:szCs w:val="28"/>
        </w:rPr>
        <w:t xml:space="preserve">адвокатов, учредивших адвокатский кабинет; </w:t>
      </w:r>
    </w:p>
    <w:p w:rsidR="005510E5" w:rsidRPr="005510E5" w:rsidRDefault="005510E5" w:rsidP="005510E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510E5">
        <w:rPr>
          <w:rFonts w:ascii="Times New Roman" w:hAnsi="Times New Roman"/>
          <w:sz w:val="28"/>
          <w:szCs w:val="28"/>
        </w:rPr>
        <w:t>других физических лиц, занимающихся частной практикой.</w:t>
      </w:r>
    </w:p>
    <w:p w:rsidR="005510E5" w:rsidRPr="005510E5" w:rsidRDefault="005510E5" w:rsidP="005510E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10E5" w:rsidRPr="005510E5" w:rsidRDefault="005510E5" w:rsidP="005510E5">
      <w:pPr>
        <w:jc w:val="both"/>
        <w:rPr>
          <w:rFonts w:ascii="Times New Roman" w:hAnsi="Times New Roman"/>
          <w:b/>
          <w:sz w:val="28"/>
          <w:szCs w:val="28"/>
        </w:rPr>
      </w:pPr>
      <w:r w:rsidRPr="005510E5">
        <w:rPr>
          <w:rFonts w:ascii="Times New Roman" w:hAnsi="Times New Roman"/>
          <w:sz w:val="28"/>
          <w:szCs w:val="28"/>
        </w:rPr>
        <w:t xml:space="preserve">        Программа по автоматизированному заполнению налоговой декларации «Декларация 2018» и вся информация по декларационной кампании 2019 года размещена на сайте ФНС России:   </w:t>
      </w:r>
      <w:hyperlink r:id="rId8" w:history="1">
        <w:r w:rsidRPr="005510E5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5510E5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Pr="005510E5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nalog</w:t>
        </w:r>
        <w:r w:rsidRPr="005510E5">
          <w:rPr>
            <w:rStyle w:val="a9"/>
            <w:rFonts w:ascii="Times New Roman" w:hAnsi="Times New Roman"/>
            <w:b/>
            <w:sz w:val="28"/>
            <w:szCs w:val="28"/>
          </w:rPr>
          <w:t>.</w:t>
        </w:r>
        <w:r w:rsidRPr="005510E5">
          <w:rPr>
            <w:rStyle w:val="a9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5510E5">
        <w:rPr>
          <w:rFonts w:ascii="Times New Roman" w:hAnsi="Times New Roman"/>
          <w:sz w:val="28"/>
          <w:szCs w:val="28"/>
        </w:rPr>
        <w:t xml:space="preserve"> .</w:t>
      </w:r>
    </w:p>
    <w:p w:rsidR="00CC400C" w:rsidRPr="005510E5" w:rsidRDefault="006C3AAC" w:rsidP="006C3AA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10E5">
        <w:rPr>
          <w:rFonts w:ascii="Times New Roman" w:hAnsi="Times New Roman" w:cs="Times New Roman"/>
          <w:sz w:val="28"/>
          <w:szCs w:val="28"/>
        </w:rPr>
        <w:t>. </w:t>
      </w:r>
    </w:p>
    <w:sectPr w:rsidR="00CC400C" w:rsidRPr="005510E5" w:rsidSect="006C3AAC">
      <w:headerReference w:type="default" r:id="rId9"/>
      <w:footerReference w:type="default" r:id="rId10"/>
      <w:pgSz w:w="11906" w:h="16838"/>
      <w:pgMar w:top="69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C32" w:rsidRDefault="00DC3C32" w:rsidP="006C3AAC">
      <w:r>
        <w:separator/>
      </w:r>
    </w:p>
  </w:endnote>
  <w:endnote w:type="continuationSeparator" w:id="1">
    <w:p w:rsidR="00DC3C32" w:rsidRDefault="00DC3C32" w:rsidP="006C3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AC" w:rsidRDefault="006C3AAC">
    <w:pPr>
      <w:pStyle w:val="a7"/>
    </w:pPr>
  </w:p>
  <w:p w:rsidR="006C3AAC" w:rsidRDefault="006C3A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C32" w:rsidRDefault="00DC3C32" w:rsidP="006C3AAC">
      <w:r>
        <w:separator/>
      </w:r>
    </w:p>
  </w:footnote>
  <w:footnote w:type="continuationSeparator" w:id="1">
    <w:p w:rsidR="00DC3C32" w:rsidRDefault="00DC3C32" w:rsidP="006C3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AC" w:rsidRDefault="006C3AAC">
    <w:pPr>
      <w:pStyle w:val="a5"/>
    </w:pPr>
    <w:r w:rsidRPr="006C3AAC">
      <w:rPr>
        <w:noProof/>
      </w:rPr>
      <w:drawing>
        <wp:inline distT="0" distB="0" distL="0" distR="0">
          <wp:extent cx="5416143" cy="804672"/>
          <wp:effectExtent l="1905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8113" t="27329" b="4348"/>
                  <a:stretch>
                    <a:fillRect/>
                  </a:stretch>
                </pic:blipFill>
                <pic:spPr bwMode="auto">
                  <a:xfrm>
                    <a:off x="0" y="0"/>
                    <a:ext cx="5416143" cy="804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C3AAC" w:rsidRDefault="006C3A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4A"/>
      </v:shape>
    </w:pict>
  </w:numPicBullet>
  <w:abstractNum w:abstractNumId="0">
    <w:nsid w:val="5A751014"/>
    <w:multiLevelType w:val="hybridMultilevel"/>
    <w:tmpl w:val="299CBC2A"/>
    <w:lvl w:ilvl="0" w:tplc="8A5C8DDA">
      <w:start w:val="1"/>
      <w:numFmt w:val="bullet"/>
      <w:lvlText w:val=""/>
      <w:lvlPicBulletId w:val="0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0E664B"/>
    <w:multiLevelType w:val="multilevel"/>
    <w:tmpl w:val="AE36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4E8"/>
    <w:rsid w:val="00025B1A"/>
    <w:rsid w:val="00205C2B"/>
    <w:rsid w:val="002670B9"/>
    <w:rsid w:val="00284A20"/>
    <w:rsid w:val="002C6E9E"/>
    <w:rsid w:val="002C7DAD"/>
    <w:rsid w:val="003154B2"/>
    <w:rsid w:val="003A6278"/>
    <w:rsid w:val="003F35F3"/>
    <w:rsid w:val="004B375B"/>
    <w:rsid w:val="00512034"/>
    <w:rsid w:val="005510E5"/>
    <w:rsid w:val="006C3AAC"/>
    <w:rsid w:val="007A7AC4"/>
    <w:rsid w:val="007F5DEC"/>
    <w:rsid w:val="00894591"/>
    <w:rsid w:val="008C7E51"/>
    <w:rsid w:val="009B2201"/>
    <w:rsid w:val="009D45D2"/>
    <w:rsid w:val="00A07053"/>
    <w:rsid w:val="00AA544F"/>
    <w:rsid w:val="00AD6E75"/>
    <w:rsid w:val="00C37166"/>
    <w:rsid w:val="00C536CA"/>
    <w:rsid w:val="00CC400C"/>
    <w:rsid w:val="00D662F2"/>
    <w:rsid w:val="00D754E8"/>
    <w:rsid w:val="00D94DA1"/>
    <w:rsid w:val="00DC3C32"/>
    <w:rsid w:val="00E20D4B"/>
    <w:rsid w:val="00EE19D1"/>
    <w:rsid w:val="00F1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="Times New Roman" w:hAnsi="Monotype Corsiva" w:cs="Times New Roman"/>
        <w:color w:val="000000"/>
        <w:sz w:val="56"/>
        <w:szCs w:val="5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4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4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3A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3AA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C3A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3AAC"/>
    <w:rPr>
      <w:sz w:val="24"/>
      <w:szCs w:val="24"/>
    </w:rPr>
  </w:style>
  <w:style w:type="character" w:styleId="a9">
    <w:name w:val="Hyperlink"/>
    <w:basedOn w:val="a0"/>
    <w:uiPriority w:val="99"/>
    <w:unhideWhenUsed/>
    <w:rsid w:val="006C3AAC"/>
    <w:rPr>
      <w:color w:val="0000FF" w:themeColor="hyperlink"/>
      <w:u w:val="single"/>
    </w:rPr>
  </w:style>
  <w:style w:type="paragraph" w:styleId="aa">
    <w:name w:val="No Spacing"/>
    <w:uiPriority w:val="1"/>
    <w:qFormat/>
    <w:rsid w:val="006C3AA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b">
    <w:name w:val="Normal (Web)"/>
    <w:basedOn w:val="a"/>
    <w:rsid w:val="005510E5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32D9-7102-45B2-B009-CCAB0BCC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3900-01-275</dc:creator>
  <cp:lastModifiedBy>3917-00-296</cp:lastModifiedBy>
  <cp:revision>15</cp:revision>
  <cp:lastPrinted>2017-03-10T06:33:00Z</cp:lastPrinted>
  <dcterms:created xsi:type="dcterms:W3CDTF">2017-03-09T07:21:00Z</dcterms:created>
  <dcterms:modified xsi:type="dcterms:W3CDTF">2019-03-27T06:50:00Z</dcterms:modified>
</cp:coreProperties>
</file>